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F6A6C" w14:textId="77777777" w:rsidR="00B210BE" w:rsidRDefault="0092506B">
      <w:pPr>
        <w:pStyle w:val="Body"/>
        <w:keepNext/>
        <w:widowControl w:val="0"/>
        <w:spacing w:before="240" w:after="60" w:line="288" w:lineRule="auto"/>
        <w:outlineLvl w:val="0"/>
        <w:rPr>
          <w:rFonts w:ascii="Nexa Bold" w:eastAsia="Nexa Bold" w:hAnsi="Nexa Bold" w:cs="Nexa Bold"/>
          <w:b/>
          <w:bCs/>
          <w:color w:val="2C8FC3"/>
          <w:kern w:val="32"/>
          <w:sz w:val="28"/>
          <w:szCs w:val="28"/>
          <w:u w:color="2C8FC3"/>
        </w:rPr>
      </w:pPr>
      <w:r>
        <w:rPr>
          <w:rFonts w:ascii="Nexa Bold" w:eastAsia="Nexa Bold" w:hAnsi="Nexa Bold" w:cs="Nexa Bold"/>
          <w:b/>
          <w:bCs/>
          <w:noProof/>
          <w:color w:val="2C8FC3"/>
          <w:kern w:val="32"/>
          <w:sz w:val="28"/>
          <w:szCs w:val="28"/>
          <w:u w:color="2C8FC3"/>
        </w:rPr>
        <w:drawing>
          <wp:anchor distT="57150" distB="57150" distL="57150" distR="57150" simplePos="0" relativeHeight="251659264" behindDoc="0" locked="0" layoutInCell="1" allowOverlap="1" wp14:anchorId="650FD729" wp14:editId="2BBE26D9">
            <wp:simplePos x="0" y="0"/>
            <wp:positionH relativeFrom="page">
              <wp:posOffset>5803900</wp:posOffset>
            </wp:positionH>
            <wp:positionV relativeFrom="page">
              <wp:posOffset>409575</wp:posOffset>
            </wp:positionV>
            <wp:extent cx="1428750" cy="1428750"/>
            <wp:effectExtent l="0" t="0" r="0" b="0"/>
            <wp:wrapSquare wrapText="bothSides" distT="57150" distB="57150" distL="57150" distR="57150"/>
            <wp:docPr id="1073741825" name="officeArt object"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close up of a logo&#10;&#10;Description automatically generated" descr="A close up of a logoDescription automatically generated"/>
                    <pic:cNvPicPr>
                      <a:picLocks noChangeAspect="1"/>
                    </pic:cNvPicPr>
                  </pic:nvPicPr>
                  <pic:blipFill>
                    <a:blip r:embed="rId7"/>
                    <a:stretch>
                      <a:fillRect/>
                    </a:stretch>
                  </pic:blipFill>
                  <pic:spPr>
                    <a:xfrm>
                      <a:off x="0" y="0"/>
                      <a:ext cx="1428750" cy="1428750"/>
                    </a:xfrm>
                    <a:prstGeom prst="rect">
                      <a:avLst/>
                    </a:prstGeom>
                    <a:ln w="12700" cap="flat">
                      <a:noFill/>
                      <a:miter lim="400000"/>
                    </a:ln>
                    <a:effectLst/>
                  </pic:spPr>
                </pic:pic>
              </a:graphicData>
            </a:graphic>
          </wp:anchor>
        </w:drawing>
      </w:r>
      <w:r>
        <w:rPr>
          <w:rFonts w:ascii="Nexa Bold" w:eastAsia="Nexa Bold" w:hAnsi="Nexa Bold" w:cs="Nexa Bold"/>
          <w:b/>
          <w:bCs/>
          <w:color w:val="2C8FC3"/>
          <w:kern w:val="32"/>
          <w:sz w:val="28"/>
          <w:szCs w:val="28"/>
          <w:u w:color="2C8FC3"/>
          <w:lang w:val="en-US"/>
        </w:rPr>
        <w:t xml:space="preserve">The Rich Fool: </w:t>
      </w:r>
      <w:hyperlink r:id="rId8" w:history="1">
        <w:r>
          <w:rPr>
            <w:rStyle w:val="Hyperlink0"/>
          </w:rPr>
          <w:t>Luke 12: 13-21</w:t>
        </w:r>
      </w:hyperlink>
    </w:p>
    <w:p w14:paraId="51F259FF" w14:textId="77777777" w:rsidR="00B210BE" w:rsidRDefault="0092506B">
      <w:pPr>
        <w:pStyle w:val="Heading"/>
        <w:rPr>
          <w:rFonts w:ascii="Nexa Bold" w:eastAsia="Nexa Bold" w:hAnsi="Nexa Bold" w:cs="Nexa Bold"/>
        </w:rPr>
      </w:pPr>
      <w:proofErr w:type="spellStart"/>
      <w:r>
        <w:rPr>
          <w:rFonts w:ascii="Nexa Bold" w:eastAsia="Nexa Bold" w:hAnsi="Nexa Bold" w:cs="Nexa Bold"/>
        </w:rPr>
        <w:t>Revd</w:t>
      </w:r>
      <w:proofErr w:type="spellEnd"/>
      <w:r>
        <w:rPr>
          <w:rFonts w:ascii="Nexa Bold" w:eastAsia="Nexa Bold" w:hAnsi="Nexa Bold" w:cs="Nexa Bold"/>
        </w:rPr>
        <w:t xml:space="preserve"> Peter Harwood, Director of Mission, Diocese of Guildford</w:t>
      </w:r>
    </w:p>
    <w:p w14:paraId="59735E48" w14:textId="77777777" w:rsidR="00B210BE" w:rsidRDefault="00B210BE">
      <w:pPr>
        <w:pStyle w:val="Body"/>
        <w:rPr>
          <w:rFonts w:ascii="Nexa Light" w:eastAsia="Nexa Light" w:hAnsi="Nexa Light" w:cs="Nexa Light"/>
          <w:b/>
          <w:bCs/>
          <w:sz w:val="24"/>
          <w:szCs w:val="24"/>
        </w:rPr>
      </w:pPr>
    </w:p>
    <w:p w14:paraId="39F4D768" w14:textId="77777777" w:rsidR="00B210BE" w:rsidRDefault="0092506B">
      <w:pPr>
        <w:pStyle w:val="Body"/>
        <w:rPr>
          <w:b/>
          <w:bCs/>
          <w:sz w:val="26"/>
          <w:szCs w:val="26"/>
        </w:rPr>
      </w:pPr>
      <w:r>
        <w:rPr>
          <w:b/>
          <w:bCs/>
          <w:sz w:val="26"/>
          <w:szCs w:val="26"/>
          <w:lang w:val="en-US"/>
        </w:rPr>
        <w:t>Money Makes Fools of Us</w:t>
      </w:r>
    </w:p>
    <w:p w14:paraId="00F8962A" w14:textId="77777777" w:rsidR="00B210BE" w:rsidRDefault="0092506B">
      <w:pPr>
        <w:pStyle w:val="Body"/>
        <w:rPr>
          <w:rFonts w:ascii="Nexa Bold" w:eastAsia="Nexa Bold" w:hAnsi="Nexa Bold" w:cs="Nexa Bold"/>
          <w:b/>
          <w:bCs/>
          <w:sz w:val="24"/>
          <w:szCs w:val="24"/>
        </w:rPr>
      </w:pPr>
      <w:r>
        <w:rPr>
          <w:rFonts w:ascii="Nexa Bold" w:eastAsia="Nexa Bold" w:hAnsi="Nexa Bold" w:cs="Nexa Bold"/>
          <w:b/>
          <w:bCs/>
          <w:sz w:val="24"/>
          <w:szCs w:val="24"/>
          <w:lang w:val="fr-FR"/>
        </w:rPr>
        <w:t>Introduction</w:t>
      </w:r>
    </w:p>
    <w:p w14:paraId="5BA57384" w14:textId="77777777" w:rsidR="00B210BE" w:rsidRDefault="0092506B">
      <w:pPr>
        <w:pStyle w:val="Body"/>
        <w:rPr>
          <w:rFonts w:ascii="Nexa Light" w:eastAsia="Nexa Light" w:hAnsi="Nexa Light" w:cs="Nexa Light"/>
          <w:sz w:val="24"/>
          <w:szCs w:val="24"/>
        </w:rPr>
      </w:pPr>
      <w:r>
        <w:rPr>
          <w:rFonts w:ascii="Nexa Light" w:eastAsia="Nexa Light" w:hAnsi="Nexa Light" w:cs="Nexa Light"/>
          <w:sz w:val="24"/>
          <w:szCs w:val="24"/>
          <w:lang w:val="en-US"/>
        </w:rPr>
        <w:t xml:space="preserve">Having money makes life </w:t>
      </w:r>
      <w:r>
        <w:rPr>
          <w:rFonts w:ascii="Nexa Light" w:eastAsia="Nexa Light" w:hAnsi="Nexa Light" w:cs="Nexa Light"/>
          <w:sz w:val="24"/>
          <w:szCs w:val="24"/>
          <w:lang w:val="en-US"/>
        </w:rPr>
        <w:t xml:space="preserve">easier, being poor </w:t>
      </w:r>
      <w:proofErr w:type="gramStart"/>
      <w:r>
        <w:rPr>
          <w:rFonts w:ascii="Nexa Light" w:eastAsia="Nexa Light" w:hAnsi="Nexa Light" w:cs="Nexa Light"/>
          <w:sz w:val="24"/>
          <w:szCs w:val="24"/>
          <w:lang w:val="en-US"/>
        </w:rPr>
        <w:t>isn’t</w:t>
      </w:r>
      <w:proofErr w:type="gramEnd"/>
      <w:r>
        <w:rPr>
          <w:rFonts w:ascii="Nexa Light" w:eastAsia="Nexa Light" w:hAnsi="Nexa Light" w:cs="Nexa Light"/>
          <w:sz w:val="24"/>
          <w:szCs w:val="24"/>
          <w:lang w:val="en-US"/>
        </w:rPr>
        <w:t xml:space="preserve"> miserable.  But money does bring its problems. </w:t>
      </w:r>
    </w:p>
    <w:p w14:paraId="754D79E0" w14:textId="77777777" w:rsidR="00B210BE" w:rsidRDefault="0092506B">
      <w:pPr>
        <w:pStyle w:val="Body"/>
        <w:rPr>
          <w:rFonts w:ascii="Nexa Light" w:eastAsia="Nexa Light" w:hAnsi="Nexa Light" w:cs="Nexa Light"/>
          <w:sz w:val="24"/>
          <w:szCs w:val="24"/>
        </w:rPr>
      </w:pPr>
      <w:r>
        <w:rPr>
          <w:rFonts w:ascii="Nexa Light" w:eastAsia="Nexa Light" w:hAnsi="Nexa Light" w:cs="Nexa Light"/>
          <w:sz w:val="24"/>
          <w:szCs w:val="24"/>
          <w:lang w:val="en-US"/>
        </w:rPr>
        <w:t xml:space="preserve">Studies have shown that the more generous we are in such things as giving, volunteering and being emotionally available to our friends, the happier we are. But the more money we have </w:t>
      </w:r>
      <w:r>
        <w:rPr>
          <w:rFonts w:ascii="Nexa Light" w:eastAsia="Nexa Light" w:hAnsi="Nexa Light" w:cs="Nexa Light"/>
          <w:sz w:val="24"/>
          <w:szCs w:val="24"/>
          <w:lang w:val="en-US"/>
        </w:rPr>
        <w:t xml:space="preserve">the less generous we become, the </w:t>
      </w:r>
      <w:proofErr w:type="gramStart"/>
      <w:r>
        <w:rPr>
          <w:rFonts w:ascii="Nexa Light" w:eastAsia="Nexa Light" w:hAnsi="Nexa Light" w:cs="Nexa Light"/>
          <w:sz w:val="24"/>
          <w:szCs w:val="24"/>
          <w:lang w:val="en-US"/>
        </w:rPr>
        <w:t>more lonely</w:t>
      </w:r>
      <w:proofErr w:type="gramEnd"/>
      <w:r>
        <w:rPr>
          <w:rFonts w:ascii="Nexa Light" w:eastAsia="Nexa Light" w:hAnsi="Nexa Light" w:cs="Nexa Light"/>
          <w:sz w:val="24"/>
          <w:szCs w:val="24"/>
          <w:lang w:val="en-US"/>
        </w:rPr>
        <w:t xml:space="preserve"> we become and the less happy we become </w:t>
      </w:r>
    </w:p>
    <w:p w14:paraId="38497365" w14:textId="77777777" w:rsidR="00B210BE" w:rsidRDefault="0092506B">
      <w:pPr>
        <w:pStyle w:val="Body"/>
        <w:rPr>
          <w:rFonts w:ascii="Nexa Light" w:eastAsia="Nexa Light" w:hAnsi="Nexa Light" w:cs="Nexa Light"/>
          <w:sz w:val="24"/>
          <w:szCs w:val="24"/>
        </w:rPr>
      </w:pPr>
      <w:r>
        <w:rPr>
          <w:rFonts w:ascii="Nexa Light" w:eastAsia="Nexa Light" w:hAnsi="Nexa Light" w:cs="Nexa Light"/>
          <w:sz w:val="24"/>
          <w:szCs w:val="24"/>
        </w:rPr>
        <w:t>{</w:t>
      </w:r>
      <w:r>
        <w:rPr>
          <w:rStyle w:val="Hyperlink1"/>
        </w:rPr>
        <w:fldChar w:fldCharType="begin"/>
      </w:r>
      <w:r>
        <w:rPr>
          <w:rStyle w:val="Hyperlink1"/>
        </w:rPr>
        <w:instrText xml:space="preserve"> HYPERLINK "https://hbr.org/2016/06/why-rich-people-arent-as-happy-as-they-could-be"</w:instrText>
      </w:r>
      <w:r>
        <w:rPr>
          <w:rStyle w:val="Hyperlink1"/>
        </w:rPr>
        <w:fldChar w:fldCharType="separate"/>
      </w:r>
      <w:r>
        <w:rPr>
          <w:rStyle w:val="Hyperlink1"/>
          <w:lang w:val="en-US"/>
        </w:rPr>
        <w:t>https://hbr.org/2016/06/why-rich-people-arent-as-happy-as-they-could-be</w:t>
      </w:r>
      <w:r>
        <w:fldChar w:fldCharType="end"/>
      </w:r>
      <w:r>
        <w:rPr>
          <w:rFonts w:ascii="Nexa Light" w:eastAsia="Nexa Light" w:hAnsi="Nexa Light" w:cs="Nexa Light"/>
          <w:sz w:val="24"/>
          <w:szCs w:val="24"/>
        </w:rPr>
        <w:t xml:space="preserve">}.  </w:t>
      </w:r>
    </w:p>
    <w:p w14:paraId="74DCCE9E" w14:textId="77777777" w:rsidR="00B210BE" w:rsidRDefault="0092506B">
      <w:pPr>
        <w:pStyle w:val="Body"/>
        <w:rPr>
          <w:rFonts w:ascii="Nexa Light" w:eastAsia="Nexa Light" w:hAnsi="Nexa Light" w:cs="Nexa Light"/>
          <w:sz w:val="24"/>
          <w:szCs w:val="24"/>
        </w:rPr>
      </w:pPr>
      <w:proofErr w:type="gramStart"/>
      <w:r>
        <w:rPr>
          <w:rFonts w:ascii="Nexa Light" w:eastAsia="Nexa Light" w:hAnsi="Nexa Light" w:cs="Nexa Light"/>
          <w:sz w:val="24"/>
          <w:szCs w:val="24"/>
          <w:lang w:val="en-US"/>
        </w:rPr>
        <w:t>What’s</w:t>
      </w:r>
      <w:proofErr w:type="gramEnd"/>
      <w:r>
        <w:rPr>
          <w:rFonts w:ascii="Nexa Light" w:eastAsia="Nexa Light" w:hAnsi="Nexa Light" w:cs="Nexa Light"/>
          <w:sz w:val="24"/>
          <w:szCs w:val="24"/>
          <w:lang w:val="en-US"/>
        </w:rPr>
        <w:t xml:space="preserve"> </w:t>
      </w:r>
      <w:r>
        <w:rPr>
          <w:rFonts w:ascii="Nexa Light" w:eastAsia="Nexa Light" w:hAnsi="Nexa Light" w:cs="Nexa Light"/>
          <w:sz w:val="24"/>
          <w:szCs w:val="24"/>
          <w:lang w:val="en-US"/>
        </w:rPr>
        <w:t xml:space="preserve">the answer?  </w:t>
      </w:r>
      <w:proofErr w:type="gramStart"/>
      <w:r>
        <w:rPr>
          <w:rFonts w:ascii="Nexa Light" w:eastAsia="Nexa Light" w:hAnsi="Nexa Light" w:cs="Nexa Light"/>
          <w:sz w:val="24"/>
          <w:szCs w:val="24"/>
          <w:lang w:val="en-US"/>
        </w:rPr>
        <w:t>Let’s</w:t>
      </w:r>
      <w:proofErr w:type="gramEnd"/>
      <w:r>
        <w:rPr>
          <w:rFonts w:ascii="Nexa Light" w:eastAsia="Nexa Light" w:hAnsi="Nexa Light" w:cs="Nexa Light"/>
          <w:sz w:val="24"/>
          <w:szCs w:val="24"/>
          <w:lang w:val="en-US"/>
        </w:rPr>
        <w:t xml:space="preserve"> see what wisdom Jesus has on this in our reading from            Luke 12 v 13-21</w:t>
      </w:r>
    </w:p>
    <w:p w14:paraId="55EF76F0" w14:textId="77777777" w:rsidR="00B210BE" w:rsidRDefault="0092506B">
      <w:pPr>
        <w:pStyle w:val="Body"/>
        <w:rPr>
          <w:rFonts w:ascii="Nexa Light" w:eastAsia="Nexa Light" w:hAnsi="Nexa Light" w:cs="Nexa Light"/>
          <w:sz w:val="24"/>
          <w:szCs w:val="24"/>
        </w:rPr>
      </w:pPr>
      <w:r>
        <w:rPr>
          <w:rFonts w:ascii="Nexa Light" w:eastAsia="Nexa Light" w:hAnsi="Nexa Light" w:cs="Nexa Light"/>
          <w:sz w:val="24"/>
          <w:szCs w:val="24"/>
          <w:lang w:val="en-US"/>
        </w:rPr>
        <w:t xml:space="preserve">Want to ask 3 </w:t>
      </w:r>
      <w:proofErr w:type="gramStart"/>
      <w:r>
        <w:rPr>
          <w:rFonts w:ascii="Nexa Light" w:eastAsia="Nexa Light" w:hAnsi="Nexa Light" w:cs="Nexa Light"/>
          <w:sz w:val="24"/>
          <w:szCs w:val="24"/>
          <w:lang w:val="en-US"/>
        </w:rPr>
        <w:t>why’s</w:t>
      </w:r>
      <w:proofErr w:type="gramEnd"/>
      <w:r>
        <w:rPr>
          <w:rFonts w:ascii="Nexa Light" w:eastAsia="Nexa Light" w:hAnsi="Nexa Light" w:cs="Nexa Light"/>
          <w:sz w:val="24"/>
          <w:szCs w:val="24"/>
          <w:lang w:val="en-US"/>
        </w:rPr>
        <w:t xml:space="preserve"> of this passage</w:t>
      </w:r>
    </w:p>
    <w:p w14:paraId="5EB2B29F" w14:textId="77777777" w:rsidR="00B210BE" w:rsidRDefault="0092506B">
      <w:pPr>
        <w:pStyle w:val="ListParagraph"/>
        <w:numPr>
          <w:ilvl w:val="0"/>
          <w:numId w:val="2"/>
        </w:numPr>
        <w:rPr>
          <w:rFonts w:ascii="Nexa Light" w:eastAsia="Nexa Light" w:hAnsi="Nexa Light" w:cs="Nexa Light"/>
        </w:rPr>
      </w:pPr>
      <w:r>
        <w:rPr>
          <w:rFonts w:ascii="Nexa Light" w:eastAsia="Nexa Light" w:hAnsi="Nexa Light" w:cs="Nexa Light"/>
        </w:rPr>
        <w:t>Why the request</w:t>
      </w:r>
    </w:p>
    <w:p w14:paraId="087B6B03" w14:textId="77777777" w:rsidR="00B210BE" w:rsidRDefault="0092506B">
      <w:pPr>
        <w:pStyle w:val="ListParagraph"/>
        <w:numPr>
          <w:ilvl w:val="0"/>
          <w:numId w:val="2"/>
        </w:numPr>
        <w:rPr>
          <w:rFonts w:ascii="Nexa Light" w:eastAsia="Nexa Light" w:hAnsi="Nexa Light" w:cs="Nexa Light"/>
        </w:rPr>
      </w:pPr>
      <w:r>
        <w:rPr>
          <w:rFonts w:ascii="Nexa Light" w:eastAsia="Nexa Light" w:hAnsi="Nexa Light" w:cs="Nexa Light"/>
        </w:rPr>
        <w:t>Why the rebuke</w:t>
      </w:r>
    </w:p>
    <w:p w14:paraId="01C4FF20" w14:textId="77777777" w:rsidR="00B210BE" w:rsidRDefault="0092506B">
      <w:pPr>
        <w:pStyle w:val="ListParagraph"/>
        <w:numPr>
          <w:ilvl w:val="0"/>
          <w:numId w:val="2"/>
        </w:numPr>
        <w:rPr>
          <w:rFonts w:ascii="Nexa Light" w:eastAsia="Nexa Light" w:hAnsi="Nexa Light" w:cs="Nexa Light"/>
        </w:rPr>
      </w:pPr>
      <w:r>
        <w:rPr>
          <w:rFonts w:ascii="Nexa Light" w:eastAsia="Nexa Light" w:hAnsi="Nexa Light" w:cs="Nexa Light"/>
        </w:rPr>
        <w:t>Why the refusal</w:t>
      </w:r>
    </w:p>
    <w:p w14:paraId="7D7C2877" w14:textId="77777777" w:rsidR="00B210BE" w:rsidRDefault="00B210BE">
      <w:pPr>
        <w:pStyle w:val="ListParagraph"/>
        <w:ind w:left="1080"/>
        <w:rPr>
          <w:rFonts w:ascii="Nexa Light" w:eastAsia="Nexa Light" w:hAnsi="Nexa Light" w:cs="Nexa Light"/>
        </w:rPr>
      </w:pPr>
    </w:p>
    <w:p w14:paraId="1F296621" w14:textId="77777777" w:rsidR="00B210BE" w:rsidRDefault="0092506B">
      <w:pPr>
        <w:pStyle w:val="ListParagraph"/>
        <w:numPr>
          <w:ilvl w:val="0"/>
          <w:numId w:val="4"/>
        </w:numPr>
        <w:rPr>
          <w:rFonts w:ascii="Nexa Bold" w:eastAsia="Nexa Bold" w:hAnsi="Nexa Bold" w:cs="Nexa Bold"/>
          <w:b/>
          <w:bCs/>
        </w:rPr>
      </w:pPr>
      <w:r>
        <w:rPr>
          <w:rFonts w:ascii="Nexa Bold" w:eastAsia="Nexa Bold" w:hAnsi="Nexa Bold" w:cs="Nexa Bold"/>
          <w:b/>
          <w:bCs/>
        </w:rPr>
        <w:t>Why the request?</w:t>
      </w:r>
    </w:p>
    <w:p w14:paraId="123FC500" w14:textId="77777777" w:rsidR="00B210BE" w:rsidRDefault="0092506B">
      <w:pPr>
        <w:pStyle w:val="ListParagraph"/>
        <w:rPr>
          <w:rFonts w:ascii="Nexa Light" w:eastAsia="Nexa Light" w:hAnsi="Nexa Light" w:cs="Nexa Light"/>
        </w:rPr>
      </w:pPr>
      <w:r>
        <w:rPr>
          <w:rFonts w:ascii="Nexa Light" w:eastAsia="Nexa Light" w:hAnsi="Nexa Light" w:cs="Nexa Light"/>
        </w:rPr>
        <w:t>The simple answer is that as you read through Luke, Jes</w:t>
      </w:r>
      <w:r>
        <w:rPr>
          <w:rFonts w:ascii="Nexa Light" w:eastAsia="Nexa Light" w:hAnsi="Nexa Light" w:cs="Nexa Light"/>
        </w:rPr>
        <w:t>us talks more about money than he talks about money more than any other single subject.</w:t>
      </w:r>
    </w:p>
    <w:p w14:paraId="33754FA4" w14:textId="77777777" w:rsidR="00B210BE" w:rsidRDefault="00B210BE">
      <w:pPr>
        <w:pStyle w:val="ListParagraph"/>
        <w:rPr>
          <w:rFonts w:ascii="Nexa Light" w:eastAsia="Nexa Light" w:hAnsi="Nexa Light" w:cs="Nexa Light"/>
        </w:rPr>
      </w:pPr>
    </w:p>
    <w:p w14:paraId="367D1AB9" w14:textId="77777777" w:rsidR="00B210BE" w:rsidRDefault="0092506B">
      <w:pPr>
        <w:pStyle w:val="ListParagraph"/>
        <w:rPr>
          <w:rFonts w:ascii="Nexa Light" w:eastAsia="Nexa Light" w:hAnsi="Nexa Light" w:cs="Nexa Light"/>
        </w:rPr>
      </w:pPr>
      <w:r>
        <w:rPr>
          <w:rFonts w:ascii="Nexa Light" w:eastAsia="Nexa Light" w:hAnsi="Nexa Light" w:cs="Nexa Light"/>
        </w:rPr>
        <w:t xml:space="preserve">Most of Chapters 6, 11, 16. Indeed 11 out of Jesus’ 39 parables are directly about money.  28 % of Jesus’ </w:t>
      </w:r>
      <w:proofErr w:type="gramStart"/>
      <w:r>
        <w:rPr>
          <w:rFonts w:ascii="Nexa Light" w:eastAsia="Nexa Light" w:hAnsi="Nexa Light" w:cs="Nexa Light"/>
        </w:rPr>
        <w:t>teaching  is</w:t>
      </w:r>
      <w:proofErr w:type="gramEnd"/>
      <w:r>
        <w:rPr>
          <w:rFonts w:ascii="Nexa Light" w:eastAsia="Nexa Light" w:hAnsi="Nexa Light" w:cs="Nexa Light"/>
        </w:rPr>
        <w:t xml:space="preserve"> related to money in some way. </w:t>
      </w:r>
    </w:p>
    <w:p w14:paraId="7877045E" w14:textId="77777777" w:rsidR="00B210BE" w:rsidRDefault="00B210BE">
      <w:pPr>
        <w:pStyle w:val="Body"/>
        <w:rPr>
          <w:rFonts w:ascii="Nexa Light" w:eastAsia="Nexa Light" w:hAnsi="Nexa Light" w:cs="Nexa Light"/>
          <w:sz w:val="24"/>
          <w:szCs w:val="24"/>
          <w:lang w:val="en-US"/>
        </w:rPr>
      </w:pPr>
    </w:p>
    <w:p w14:paraId="08EF9033" w14:textId="77777777" w:rsidR="00B210BE" w:rsidRDefault="0092506B">
      <w:pPr>
        <w:pStyle w:val="Body"/>
        <w:ind w:left="720"/>
        <w:rPr>
          <w:rFonts w:ascii="Nexa Light" w:eastAsia="Nexa Light" w:hAnsi="Nexa Light" w:cs="Nexa Light"/>
          <w:sz w:val="24"/>
          <w:szCs w:val="24"/>
        </w:rPr>
      </w:pPr>
      <w:r>
        <w:rPr>
          <w:rFonts w:ascii="Nexa Light" w:eastAsia="Nexa Light" w:hAnsi="Nexa Light" w:cs="Nexa Light"/>
          <w:sz w:val="24"/>
          <w:szCs w:val="24"/>
          <w:lang w:val="en-US"/>
        </w:rPr>
        <w:t xml:space="preserve">If Jesus </w:t>
      </w:r>
      <w:proofErr w:type="gramStart"/>
      <w:r>
        <w:rPr>
          <w:rFonts w:ascii="Nexa Light" w:eastAsia="Nexa Light" w:hAnsi="Nexa Light" w:cs="Nexa Light"/>
          <w:sz w:val="24"/>
          <w:szCs w:val="24"/>
          <w:lang w:val="en-US"/>
        </w:rPr>
        <w:t>was</w:t>
      </w:r>
      <w:proofErr w:type="gramEnd"/>
      <w:r>
        <w:rPr>
          <w:rFonts w:ascii="Nexa Light" w:eastAsia="Nexa Light" w:hAnsi="Nexa Light" w:cs="Nexa Light"/>
          <w:sz w:val="24"/>
          <w:szCs w:val="24"/>
          <w:lang w:val="en-US"/>
        </w:rPr>
        <w:t xml:space="preserve"> vic</w:t>
      </w:r>
      <w:r>
        <w:rPr>
          <w:rFonts w:ascii="Nexa Light" w:eastAsia="Nexa Light" w:hAnsi="Nexa Light" w:cs="Nexa Light"/>
          <w:sz w:val="24"/>
          <w:szCs w:val="24"/>
          <w:lang w:val="en-US"/>
        </w:rPr>
        <w:t>ar, that would translate into 15 sermons a year!  One might expect that to turn the crowds away – but we read in Chapter 12v1 – many thousands.</w:t>
      </w:r>
    </w:p>
    <w:p w14:paraId="697BA65A" w14:textId="77777777" w:rsidR="00B210BE" w:rsidRDefault="0092506B">
      <w:pPr>
        <w:pStyle w:val="Body"/>
        <w:ind w:firstLine="720"/>
        <w:rPr>
          <w:rFonts w:ascii="Nexa Light" w:eastAsia="Nexa Light" w:hAnsi="Nexa Light" w:cs="Nexa Light"/>
          <w:sz w:val="24"/>
          <w:szCs w:val="24"/>
        </w:rPr>
      </w:pPr>
      <w:r>
        <w:rPr>
          <w:rFonts w:ascii="Nexa Light" w:eastAsia="Nexa Light" w:hAnsi="Nexa Light" w:cs="Nexa Light"/>
          <w:sz w:val="24"/>
          <w:szCs w:val="24"/>
          <w:lang w:val="en-US"/>
        </w:rPr>
        <w:t>But that was why he asked – Jesus was always talking about money.</w:t>
      </w:r>
    </w:p>
    <w:p w14:paraId="47A9C2E1" w14:textId="77777777" w:rsidR="00B210BE" w:rsidRDefault="0092506B">
      <w:pPr>
        <w:pStyle w:val="Body"/>
        <w:ind w:left="720"/>
        <w:rPr>
          <w:rFonts w:ascii="Nexa Light" w:eastAsia="Nexa Light" w:hAnsi="Nexa Light" w:cs="Nexa Light"/>
          <w:sz w:val="24"/>
          <w:szCs w:val="24"/>
        </w:rPr>
      </w:pPr>
      <w:r>
        <w:rPr>
          <w:rFonts w:ascii="Nexa Light" w:eastAsia="Nexa Light" w:hAnsi="Nexa Light" w:cs="Nexa Light"/>
          <w:sz w:val="24"/>
          <w:szCs w:val="24"/>
          <w:lang w:val="en-US"/>
        </w:rPr>
        <w:t xml:space="preserve">But then, one wonders why did Jesus talk </w:t>
      </w:r>
      <w:r>
        <w:rPr>
          <w:rFonts w:ascii="Nexa Light" w:eastAsia="Nexa Light" w:hAnsi="Nexa Light" w:cs="Nexa Light"/>
          <w:sz w:val="24"/>
          <w:szCs w:val="24"/>
          <w:lang w:val="en-US"/>
        </w:rPr>
        <w:t xml:space="preserve">about it so much?  The reason is that how you spend money, is </w:t>
      </w:r>
      <w:proofErr w:type="gramStart"/>
      <w:r>
        <w:rPr>
          <w:rFonts w:ascii="Nexa Light" w:eastAsia="Nexa Light" w:hAnsi="Nexa Light" w:cs="Nexa Light"/>
          <w:sz w:val="24"/>
          <w:szCs w:val="24"/>
          <w:lang w:val="en-US"/>
        </w:rPr>
        <w:t>a very good</w:t>
      </w:r>
      <w:proofErr w:type="gramEnd"/>
      <w:r>
        <w:rPr>
          <w:rFonts w:ascii="Nexa Light" w:eastAsia="Nexa Light" w:hAnsi="Nexa Light" w:cs="Nexa Light"/>
          <w:sz w:val="24"/>
          <w:szCs w:val="24"/>
          <w:lang w:val="en-US"/>
        </w:rPr>
        <w:t xml:space="preserve"> indicator of where you heart is.  What you are passionate about, where your values are.</w:t>
      </w:r>
    </w:p>
    <w:p w14:paraId="56A61910" w14:textId="77777777" w:rsidR="00B210BE" w:rsidRDefault="0092506B">
      <w:pPr>
        <w:pStyle w:val="Body"/>
        <w:ind w:left="720"/>
        <w:rPr>
          <w:rFonts w:ascii="Nexa Light" w:eastAsia="Nexa Light" w:hAnsi="Nexa Light" w:cs="Nexa Light"/>
          <w:sz w:val="24"/>
          <w:szCs w:val="24"/>
        </w:rPr>
      </w:pPr>
      <w:r>
        <w:rPr>
          <w:rFonts w:ascii="Nexa Light" w:eastAsia="Nexa Light" w:hAnsi="Nexa Light" w:cs="Nexa Light"/>
          <w:sz w:val="24"/>
          <w:szCs w:val="24"/>
          <w:lang w:val="en-US"/>
        </w:rPr>
        <w:t xml:space="preserve">Christians are called to worship God, love our </w:t>
      </w:r>
      <w:proofErr w:type="spellStart"/>
      <w:r>
        <w:rPr>
          <w:rFonts w:ascii="Nexa Light" w:eastAsia="Nexa Light" w:hAnsi="Nexa Light" w:cs="Nexa Light"/>
          <w:sz w:val="24"/>
          <w:szCs w:val="24"/>
          <w:lang w:val="en-US"/>
        </w:rPr>
        <w:t>neighbour</w:t>
      </w:r>
      <w:proofErr w:type="spellEnd"/>
      <w:r>
        <w:rPr>
          <w:rFonts w:ascii="Nexa Light" w:eastAsia="Nexa Light" w:hAnsi="Nexa Light" w:cs="Nexa Light"/>
          <w:sz w:val="24"/>
          <w:szCs w:val="24"/>
          <w:lang w:val="en-US"/>
        </w:rPr>
        <w:t>, change the world – to do those thing</w:t>
      </w:r>
      <w:r>
        <w:rPr>
          <w:rFonts w:ascii="Nexa Light" w:eastAsia="Nexa Light" w:hAnsi="Nexa Light" w:cs="Nexa Light"/>
          <w:sz w:val="24"/>
          <w:szCs w:val="24"/>
          <w:lang w:val="en-US"/>
        </w:rPr>
        <w:t xml:space="preserve">s requires a generous heart that gives time and money.  </w:t>
      </w:r>
    </w:p>
    <w:p w14:paraId="3D1C6729" w14:textId="77777777" w:rsidR="00B210BE" w:rsidRDefault="0092506B">
      <w:pPr>
        <w:pStyle w:val="Body"/>
        <w:ind w:left="720"/>
        <w:rPr>
          <w:rFonts w:ascii="Nexa Light" w:eastAsia="Nexa Light" w:hAnsi="Nexa Light" w:cs="Nexa Light"/>
          <w:sz w:val="24"/>
          <w:szCs w:val="24"/>
        </w:rPr>
      </w:pPr>
      <w:r>
        <w:rPr>
          <w:rFonts w:ascii="Nexa Light" w:eastAsia="Nexa Light" w:hAnsi="Nexa Light" w:cs="Nexa Light"/>
          <w:sz w:val="24"/>
          <w:szCs w:val="24"/>
          <w:lang w:val="en-US"/>
        </w:rPr>
        <w:t xml:space="preserve">I can say, “I have faith” – how do I measure that though?  One way to measure it is looking at how I use my money – It is quantifiable, </w:t>
      </w:r>
      <w:proofErr w:type="gramStart"/>
      <w:r>
        <w:rPr>
          <w:rFonts w:ascii="Nexa Light" w:eastAsia="Nexa Light" w:hAnsi="Nexa Light" w:cs="Nexa Light"/>
          <w:sz w:val="24"/>
          <w:szCs w:val="24"/>
          <w:lang w:val="en-US"/>
        </w:rPr>
        <w:t>it’s</w:t>
      </w:r>
      <w:proofErr w:type="gramEnd"/>
      <w:r>
        <w:rPr>
          <w:rFonts w:ascii="Nexa Light" w:eastAsia="Nexa Light" w:hAnsi="Nexa Light" w:cs="Nexa Light"/>
          <w:sz w:val="24"/>
          <w:szCs w:val="24"/>
          <w:lang w:val="en-US"/>
        </w:rPr>
        <w:t xml:space="preserve"> concrete, it’s a reality check.  </w:t>
      </w:r>
    </w:p>
    <w:p w14:paraId="05AE5C66" w14:textId="77777777" w:rsidR="00B210BE" w:rsidRDefault="0092506B">
      <w:pPr>
        <w:pStyle w:val="Body"/>
        <w:ind w:firstLine="720"/>
        <w:rPr>
          <w:rFonts w:ascii="Nexa Light" w:eastAsia="Nexa Light" w:hAnsi="Nexa Light" w:cs="Nexa Light"/>
          <w:sz w:val="24"/>
          <w:szCs w:val="24"/>
        </w:rPr>
      </w:pPr>
      <w:r>
        <w:rPr>
          <w:rFonts w:ascii="Nexa Light" w:eastAsia="Nexa Light" w:hAnsi="Nexa Light" w:cs="Nexa Light"/>
          <w:sz w:val="24"/>
          <w:szCs w:val="24"/>
          <w:lang w:val="en-US"/>
        </w:rPr>
        <w:t xml:space="preserve">My giving is a </w:t>
      </w:r>
      <w:r>
        <w:rPr>
          <w:rFonts w:ascii="Nexa Light" w:eastAsia="Nexa Light" w:hAnsi="Nexa Light" w:cs="Nexa Light"/>
          <w:sz w:val="24"/>
          <w:szCs w:val="24"/>
          <w:lang w:val="en-US"/>
        </w:rPr>
        <w:t>barometer of how much I am living out my faith.</w:t>
      </w:r>
    </w:p>
    <w:p w14:paraId="0D1B79FE" w14:textId="77777777" w:rsidR="00B210BE" w:rsidRDefault="00B210BE">
      <w:pPr>
        <w:pStyle w:val="Body"/>
        <w:ind w:left="720"/>
        <w:rPr>
          <w:rFonts w:ascii="Nexa Light" w:eastAsia="Nexa Light" w:hAnsi="Nexa Light" w:cs="Nexa Light"/>
          <w:sz w:val="24"/>
          <w:szCs w:val="24"/>
          <w:lang w:val="en-US"/>
        </w:rPr>
      </w:pPr>
    </w:p>
    <w:p w14:paraId="7223BCF1" w14:textId="77777777" w:rsidR="00B210BE" w:rsidRDefault="00B210BE">
      <w:pPr>
        <w:pStyle w:val="Body"/>
        <w:ind w:firstLine="720"/>
        <w:rPr>
          <w:rFonts w:ascii="Nexa Light" w:eastAsia="Nexa Light" w:hAnsi="Nexa Light" w:cs="Nexa Light"/>
          <w:sz w:val="24"/>
          <w:szCs w:val="24"/>
          <w:lang w:val="en-US"/>
        </w:rPr>
      </w:pPr>
    </w:p>
    <w:p w14:paraId="6014682E" w14:textId="77777777" w:rsidR="00B210BE" w:rsidRDefault="0092506B">
      <w:pPr>
        <w:pStyle w:val="ListParagraph"/>
        <w:numPr>
          <w:ilvl w:val="0"/>
          <w:numId w:val="4"/>
        </w:numPr>
        <w:rPr>
          <w:rFonts w:ascii="Nexa Bold" w:eastAsia="Nexa Bold" w:hAnsi="Nexa Bold" w:cs="Nexa Bold"/>
          <w:b/>
          <w:bCs/>
        </w:rPr>
      </w:pPr>
      <w:r>
        <w:rPr>
          <w:rFonts w:ascii="Nexa Bold" w:eastAsia="Nexa Bold" w:hAnsi="Nexa Bold" w:cs="Nexa Bold"/>
          <w:b/>
          <w:bCs/>
        </w:rPr>
        <w:t>Why the rebuke?</w:t>
      </w:r>
    </w:p>
    <w:p w14:paraId="09ED85A8" w14:textId="77777777" w:rsidR="00B210BE" w:rsidRDefault="0092506B">
      <w:pPr>
        <w:pStyle w:val="Body"/>
        <w:ind w:left="720"/>
        <w:rPr>
          <w:rFonts w:ascii="Nexa Light" w:eastAsia="Nexa Light" w:hAnsi="Nexa Light" w:cs="Nexa Light"/>
          <w:sz w:val="24"/>
          <w:szCs w:val="24"/>
        </w:rPr>
      </w:pPr>
      <w:r>
        <w:rPr>
          <w:rFonts w:ascii="Nexa Light" w:eastAsia="Nexa Light" w:hAnsi="Nexa Light" w:cs="Nexa Light"/>
          <w:sz w:val="24"/>
          <w:szCs w:val="24"/>
          <w:lang w:val="en-US"/>
        </w:rPr>
        <w:t xml:space="preserve">Jesus rebukes him.  </w:t>
      </w:r>
      <w:r>
        <w:rPr>
          <w:rFonts w:ascii="Nexa Light" w:eastAsia="Nexa Light" w:hAnsi="Nexa Light" w:cs="Nexa Light"/>
          <w:i/>
          <w:iCs/>
          <w:sz w:val="24"/>
          <w:szCs w:val="24"/>
          <w:lang w:val="en-US"/>
        </w:rPr>
        <w:t>“Man, who appointed me a judge or an arbiter between you [or over you]?”</w:t>
      </w:r>
      <w:r>
        <w:rPr>
          <w:rFonts w:ascii="Nexa Light" w:eastAsia="Nexa Light" w:hAnsi="Nexa Light" w:cs="Nexa Light"/>
          <w:sz w:val="24"/>
          <w:szCs w:val="24"/>
          <w:lang w:val="en-US"/>
        </w:rPr>
        <w:t xml:space="preserve">  It is again a surprising response because Jesus does see himself as a judge, an arbiter.  Just a</w:t>
      </w:r>
      <w:r>
        <w:rPr>
          <w:rFonts w:ascii="Nexa Light" w:eastAsia="Nexa Light" w:hAnsi="Nexa Light" w:cs="Nexa Light"/>
          <w:sz w:val="24"/>
          <w:szCs w:val="24"/>
          <w:lang w:val="en-US"/>
        </w:rPr>
        <w:t xml:space="preserve"> few verses later v49-51, he talks about bringing division not peace.</w:t>
      </w:r>
    </w:p>
    <w:p w14:paraId="782D2271" w14:textId="77777777" w:rsidR="00B210BE" w:rsidRDefault="0092506B">
      <w:pPr>
        <w:pStyle w:val="Body"/>
        <w:ind w:left="720"/>
        <w:rPr>
          <w:rFonts w:ascii="Nexa Light" w:eastAsia="Nexa Light" w:hAnsi="Nexa Light" w:cs="Nexa Light"/>
          <w:sz w:val="24"/>
          <w:szCs w:val="24"/>
        </w:rPr>
      </w:pPr>
      <w:r>
        <w:rPr>
          <w:rFonts w:ascii="Nexa Light" w:eastAsia="Nexa Light" w:hAnsi="Nexa Light" w:cs="Nexa Light"/>
          <w:sz w:val="24"/>
          <w:szCs w:val="24"/>
          <w:lang w:val="sv-SE"/>
        </w:rPr>
        <w:lastRenderedPageBreak/>
        <w:t>Jesus</w:t>
      </w:r>
      <w:r>
        <w:rPr>
          <w:rFonts w:ascii="Nexa Light" w:eastAsia="Nexa Light" w:hAnsi="Nexa Light" w:cs="Nexa Light"/>
          <w:sz w:val="24"/>
          <w:szCs w:val="24"/>
          <w:lang w:val="en-US"/>
        </w:rPr>
        <w:t>’ goal isn’t to put them man off, rather he wants to bring him to his senses – to wake him up to the fact that chasing after money leads to a dead end – literally and metaphorically</w:t>
      </w:r>
      <w:r>
        <w:rPr>
          <w:rFonts w:ascii="Nexa Light" w:eastAsia="Nexa Light" w:hAnsi="Nexa Light" w:cs="Nexa Light"/>
          <w:sz w:val="24"/>
          <w:szCs w:val="24"/>
          <w:lang w:val="en-US"/>
        </w:rPr>
        <w:t xml:space="preserve">.  </w:t>
      </w:r>
    </w:p>
    <w:p w14:paraId="768F53E4" w14:textId="77777777" w:rsidR="00B210BE" w:rsidRDefault="0092506B">
      <w:pPr>
        <w:pStyle w:val="Body"/>
        <w:ind w:left="720"/>
        <w:rPr>
          <w:rFonts w:ascii="Nexa Light" w:eastAsia="Nexa Light" w:hAnsi="Nexa Light" w:cs="Nexa Light"/>
          <w:sz w:val="24"/>
          <w:szCs w:val="24"/>
        </w:rPr>
      </w:pPr>
      <w:r>
        <w:rPr>
          <w:rFonts w:ascii="Nexa Light" w:eastAsia="Nexa Light" w:hAnsi="Nexa Light" w:cs="Nexa Light"/>
          <w:sz w:val="24"/>
          <w:szCs w:val="24"/>
          <w:lang w:val="en-US"/>
        </w:rPr>
        <w:t xml:space="preserve">This young man has the ear of the Lord of Life, the son of God – and </w:t>
      </w:r>
      <w:proofErr w:type="gramStart"/>
      <w:r>
        <w:rPr>
          <w:rFonts w:ascii="Nexa Light" w:eastAsia="Nexa Light" w:hAnsi="Nexa Light" w:cs="Nexa Light"/>
          <w:sz w:val="24"/>
          <w:szCs w:val="24"/>
          <w:lang w:val="en-US"/>
        </w:rPr>
        <w:t>he’s</w:t>
      </w:r>
      <w:proofErr w:type="gramEnd"/>
      <w:r>
        <w:rPr>
          <w:rFonts w:ascii="Nexa Light" w:eastAsia="Nexa Light" w:hAnsi="Nexa Light" w:cs="Nexa Light"/>
          <w:sz w:val="24"/>
          <w:szCs w:val="24"/>
          <w:lang w:val="en-US"/>
        </w:rPr>
        <w:t xml:space="preserve"> asking about how to carve up an inheritance – how small minded is that!</w:t>
      </w:r>
    </w:p>
    <w:p w14:paraId="739241FE" w14:textId="77777777" w:rsidR="00B210BE" w:rsidRDefault="0092506B">
      <w:pPr>
        <w:pStyle w:val="Body"/>
        <w:ind w:left="720"/>
        <w:rPr>
          <w:rFonts w:ascii="Nexa Light" w:eastAsia="Nexa Light" w:hAnsi="Nexa Light" w:cs="Nexa Light"/>
          <w:i/>
          <w:iCs/>
          <w:sz w:val="24"/>
          <w:szCs w:val="24"/>
        </w:rPr>
      </w:pPr>
      <w:r>
        <w:rPr>
          <w:rFonts w:ascii="Nexa Light" w:eastAsia="Nexa Light" w:hAnsi="Nexa Light" w:cs="Nexa Light"/>
          <w:sz w:val="24"/>
          <w:szCs w:val="24"/>
          <w:lang w:val="en-US"/>
        </w:rPr>
        <w:t xml:space="preserve">It reminds me of that great quote by C.S Lewis from the Weight of Glory </w:t>
      </w:r>
      <w:r>
        <w:rPr>
          <w:rFonts w:ascii="Nexa Light" w:eastAsia="Nexa Light" w:hAnsi="Nexa Light" w:cs="Nexa Light"/>
          <w:i/>
          <w:iCs/>
          <w:sz w:val="24"/>
          <w:szCs w:val="24"/>
          <w:lang w:val="en-US"/>
        </w:rPr>
        <w:t>“We are half-hearted creatures, fo</w:t>
      </w:r>
      <w:r>
        <w:rPr>
          <w:rFonts w:ascii="Nexa Light" w:eastAsia="Nexa Light" w:hAnsi="Nexa Light" w:cs="Nexa Light"/>
          <w:i/>
          <w:iCs/>
          <w:sz w:val="24"/>
          <w:szCs w:val="24"/>
          <w:lang w:val="en-US"/>
        </w:rPr>
        <w:t xml:space="preserve">oling about with drink and sex and ambition [ + </w:t>
      </w:r>
      <w:r>
        <w:rPr>
          <w:rFonts w:ascii="Nexa Light" w:eastAsia="Nexa Light" w:hAnsi="Nexa Light" w:cs="Nexa Light"/>
          <w:sz w:val="24"/>
          <w:szCs w:val="24"/>
          <w:lang w:val="en-US"/>
        </w:rPr>
        <w:t xml:space="preserve">accumulation of wealth] </w:t>
      </w:r>
      <w:r>
        <w:rPr>
          <w:rFonts w:ascii="Nexa Light" w:eastAsia="Nexa Light" w:hAnsi="Nexa Light" w:cs="Nexa Light"/>
          <w:i/>
          <w:iCs/>
          <w:sz w:val="24"/>
          <w:szCs w:val="24"/>
          <w:lang w:val="en-US"/>
        </w:rPr>
        <w:t>when infinite joy is offered us, like an ignorant child who wants to go on making mud pies in a slum because he cannot imagine what is meant by the offer of a holiday at the sea. We ar</w:t>
      </w:r>
      <w:r>
        <w:rPr>
          <w:rFonts w:ascii="Nexa Light" w:eastAsia="Nexa Light" w:hAnsi="Nexa Light" w:cs="Nexa Light"/>
          <w:i/>
          <w:iCs/>
          <w:sz w:val="24"/>
          <w:szCs w:val="24"/>
          <w:lang w:val="en-US"/>
        </w:rPr>
        <w:t>e far too easily pleased.”</w:t>
      </w:r>
    </w:p>
    <w:p w14:paraId="4CFAAA54" w14:textId="77777777" w:rsidR="00B210BE" w:rsidRDefault="0092506B">
      <w:pPr>
        <w:pStyle w:val="Body"/>
        <w:ind w:left="720"/>
        <w:rPr>
          <w:rFonts w:ascii="Nexa Light" w:eastAsia="Nexa Light" w:hAnsi="Nexa Light" w:cs="Nexa Light"/>
          <w:sz w:val="24"/>
          <w:szCs w:val="24"/>
        </w:rPr>
      </w:pPr>
      <w:r>
        <w:rPr>
          <w:rFonts w:ascii="Nexa Light" w:eastAsia="Nexa Light" w:hAnsi="Nexa Light" w:cs="Nexa Light"/>
          <w:sz w:val="24"/>
          <w:szCs w:val="24"/>
          <w:lang w:val="en-US"/>
        </w:rPr>
        <w:t>Have you noticed how many “</w:t>
      </w:r>
      <w:proofErr w:type="gramStart"/>
      <w:r>
        <w:rPr>
          <w:rFonts w:ascii="Nexa Light" w:eastAsia="Nexa Light" w:hAnsi="Nexa Light" w:cs="Nexa Light"/>
          <w:sz w:val="24"/>
          <w:szCs w:val="24"/>
          <w:lang w:val="en-US"/>
        </w:rPr>
        <w:t>I”s</w:t>
      </w:r>
      <w:proofErr w:type="gramEnd"/>
      <w:r>
        <w:rPr>
          <w:rFonts w:ascii="Nexa Light" w:eastAsia="Nexa Light" w:hAnsi="Nexa Light" w:cs="Nexa Light"/>
          <w:sz w:val="24"/>
          <w:szCs w:val="24"/>
          <w:lang w:val="en-US"/>
        </w:rPr>
        <w:t xml:space="preserve"> there are in the parable?  The rich man in the parable was only concerned for one thing – himself.  </w:t>
      </w:r>
    </w:p>
    <w:p w14:paraId="47653880" w14:textId="77777777" w:rsidR="00B210BE" w:rsidRDefault="0092506B">
      <w:pPr>
        <w:pStyle w:val="Body"/>
        <w:spacing w:after="0"/>
        <w:ind w:left="720"/>
        <w:rPr>
          <w:rFonts w:ascii="Nexa Light" w:eastAsia="Nexa Light" w:hAnsi="Nexa Light" w:cs="Nexa Light"/>
          <w:sz w:val="24"/>
          <w:szCs w:val="24"/>
        </w:rPr>
      </w:pPr>
      <w:r>
        <w:rPr>
          <w:rFonts w:ascii="Nexa Light" w:eastAsia="Nexa Light" w:hAnsi="Nexa Light" w:cs="Nexa Light"/>
          <w:sz w:val="24"/>
          <w:szCs w:val="24"/>
          <w:lang w:val="en-US"/>
        </w:rPr>
        <w:t>Jesus has come to give him a life, a better life in the present age, and eternal life in the next</w:t>
      </w:r>
      <w:r>
        <w:rPr>
          <w:rFonts w:ascii="Nexa Light" w:eastAsia="Nexa Light" w:hAnsi="Nexa Light" w:cs="Nexa Light"/>
          <w:sz w:val="24"/>
          <w:szCs w:val="24"/>
          <w:lang w:val="en-US"/>
        </w:rPr>
        <w:t>.  But he can only do that if he is “rich towards God”, In other words, when he holds nothing back but gives everything to God - not when he is selfish and self-obsessed.</w:t>
      </w:r>
    </w:p>
    <w:p w14:paraId="11355421" w14:textId="77777777" w:rsidR="00B210BE" w:rsidRDefault="00B210BE">
      <w:pPr>
        <w:pStyle w:val="ListParagraph"/>
        <w:rPr>
          <w:rFonts w:ascii="Nexa Light" w:eastAsia="Nexa Light" w:hAnsi="Nexa Light" w:cs="Nexa Light"/>
        </w:rPr>
      </w:pPr>
    </w:p>
    <w:p w14:paraId="45E9305B" w14:textId="77777777" w:rsidR="00B210BE" w:rsidRDefault="0092506B">
      <w:pPr>
        <w:pStyle w:val="ListParagraph"/>
        <w:numPr>
          <w:ilvl w:val="0"/>
          <w:numId w:val="4"/>
        </w:numPr>
        <w:rPr>
          <w:rFonts w:ascii="Nexa Bold" w:eastAsia="Nexa Bold" w:hAnsi="Nexa Bold" w:cs="Nexa Bold"/>
          <w:b/>
          <w:bCs/>
        </w:rPr>
      </w:pPr>
      <w:r>
        <w:rPr>
          <w:rFonts w:ascii="Nexa Bold" w:eastAsia="Nexa Bold" w:hAnsi="Nexa Bold" w:cs="Nexa Bold"/>
          <w:b/>
          <w:bCs/>
        </w:rPr>
        <w:t>Why the refusal?</w:t>
      </w:r>
    </w:p>
    <w:p w14:paraId="1DF10002" w14:textId="77777777" w:rsidR="00B210BE" w:rsidRDefault="0092506B">
      <w:pPr>
        <w:pStyle w:val="ListParagraph"/>
        <w:rPr>
          <w:rFonts w:ascii="Nexa Light" w:eastAsia="Nexa Light" w:hAnsi="Nexa Light" w:cs="Nexa Light"/>
        </w:rPr>
      </w:pPr>
      <w:r>
        <w:rPr>
          <w:rFonts w:ascii="Nexa Light" w:eastAsia="Nexa Light" w:hAnsi="Nexa Light" w:cs="Nexa Light"/>
        </w:rPr>
        <w:t xml:space="preserve">Jesus’ lesson here is how money blinds us to reality.  So much so, </w:t>
      </w:r>
      <w:r>
        <w:rPr>
          <w:rFonts w:ascii="Nexa Light" w:eastAsia="Nexa Light" w:hAnsi="Nexa Light" w:cs="Nexa Light"/>
        </w:rPr>
        <w:t>that he calls this man a fool.  How often does God come and say to somebody, “You fool”.</w:t>
      </w:r>
    </w:p>
    <w:p w14:paraId="419A0440" w14:textId="77777777" w:rsidR="00B210BE" w:rsidRDefault="00B210BE">
      <w:pPr>
        <w:pStyle w:val="ListParagraph"/>
        <w:rPr>
          <w:rFonts w:ascii="Nexa Light" w:eastAsia="Nexa Light" w:hAnsi="Nexa Light" w:cs="Nexa Light"/>
        </w:rPr>
      </w:pPr>
    </w:p>
    <w:p w14:paraId="4CA1D594" w14:textId="77777777" w:rsidR="00B210BE" w:rsidRDefault="0092506B">
      <w:pPr>
        <w:pStyle w:val="ListParagraph"/>
        <w:rPr>
          <w:rFonts w:ascii="Nexa Light" w:eastAsia="Nexa Light" w:hAnsi="Nexa Light" w:cs="Nexa Light"/>
        </w:rPr>
      </w:pPr>
      <w:r>
        <w:rPr>
          <w:rFonts w:ascii="Nexa Light" w:eastAsia="Nexa Light" w:hAnsi="Nexa Light" w:cs="Nexa Light"/>
        </w:rPr>
        <w:t>Notice he stored up ‘</w:t>
      </w:r>
      <w:r>
        <w:rPr>
          <w:rFonts w:ascii="Nexa Light" w:eastAsia="Nexa Light" w:hAnsi="Nexa Light" w:cs="Nexa Light"/>
          <w:i/>
          <w:iCs/>
          <w:u w:val="single"/>
        </w:rPr>
        <w:t>everything’</w:t>
      </w:r>
      <w:r>
        <w:rPr>
          <w:rFonts w:ascii="Nexa Light" w:eastAsia="Nexa Light" w:hAnsi="Nexa Light" w:cs="Nexa Light"/>
        </w:rPr>
        <w:t xml:space="preserve">.  The NRSV translates it particularly well – “there I will store </w:t>
      </w:r>
      <w:r>
        <w:rPr>
          <w:rFonts w:ascii="Nexa Light" w:eastAsia="Nexa Light" w:hAnsi="Nexa Light" w:cs="Nexa Light"/>
          <w:u w:val="single"/>
        </w:rPr>
        <w:t>all my grain and my goods</w:t>
      </w:r>
      <w:r>
        <w:rPr>
          <w:rFonts w:ascii="Nexa Light" w:eastAsia="Nexa Light" w:hAnsi="Nexa Light" w:cs="Nexa Light"/>
        </w:rPr>
        <w:t>”</w:t>
      </w:r>
      <w:r>
        <w:rPr>
          <w:rFonts w:ascii="Nexa Light" w:eastAsia="Nexa Light" w:hAnsi="Nexa Light" w:cs="Nexa Light"/>
          <w:vertAlign w:val="superscript"/>
        </w:rPr>
        <w:t>1</w:t>
      </w:r>
      <w:r>
        <w:rPr>
          <w:rFonts w:ascii="Nexa Light" w:eastAsia="Nexa Light" w:hAnsi="Nexa Light" w:cs="Nexa Light"/>
        </w:rPr>
        <w:t xml:space="preserve"> He is a fool, because he has stored up as if this world is all there is, when actually there is a spiritual world too.  God says to him “you are dying tonight” – what a fool you are.</w:t>
      </w:r>
    </w:p>
    <w:p w14:paraId="778B6FCB" w14:textId="77777777" w:rsidR="00B210BE" w:rsidRDefault="0092506B">
      <w:pPr>
        <w:pStyle w:val="ListParagraph"/>
        <w:rPr>
          <w:rFonts w:ascii="Nexa Light" w:eastAsia="Nexa Light" w:hAnsi="Nexa Light" w:cs="Nexa Light"/>
        </w:rPr>
      </w:pPr>
      <w:r>
        <w:rPr>
          <w:rFonts w:ascii="Nexa Light" w:eastAsia="Nexa Light" w:hAnsi="Nexa Light" w:cs="Nexa Light"/>
        </w:rPr>
        <w:tab/>
      </w:r>
    </w:p>
    <w:p w14:paraId="3B4CC791" w14:textId="77777777" w:rsidR="00B210BE" w:rsidRDefault="0092506B">
      <w:pPr>
        <w:pStyle w:val="ListParagraph"/>
        <w:rPr>
          <w:rFonts w:ascii="Nexa Light" w:eastAsia="Nexa Light" w:hAnsi="Nexa Light" w:cs="Nexa Light"/>
        </w:rPr>
      </w:pPr>
      <w:r>
        <w:rPr>
          <w:rFonts w:ascii="Nexa Light" w:eastAsia="Nexa Light" w:hAnsi="Nexa Light" w:cs="Nexa Light"/>
        </w:rPr>
        <w:t xml:space="preserve">Some years ago, a man in his 50’s came to me very distraught.  He had </w:t>
      </w:r>
      <w:r>
        <w:rPr>
          <w:rFonts w:ascii="Nexa Light" w:eastAsia="Nexa Light" w:hAnsi="Nexa Light" w:cs="Nexa Light"/>
        </w:rPr>
        <w:t xml:space="preserve">just been diagnosed with </w:t>
      </w:r>
      <w:proofErr w:type="spellStart"/>
      <w:r>
        <w:rPr>
          <w:rFonts w:ascii="Nexa Light" w:eastAsia="Nexa Light" w:hAnsi="Nexa Light" w:cs="Nexa Light"/>
        </w:rPr>
        <w:t>oesophageal</w:t>
      </w:r>
      <w:proofErr w:type="spellEnd"/>
      <w:r>
        <w:rPr>
          <w:rFonts w:ascii="Nexa Light" w:eastAsia="Nexa Light" w:hAnsi="Nexa Light" w:cs="Nexa Light"/>
        </w:rPr>
        <w:t xml:space="preserve"> cancer.  He said to me “I gave my life to the city, so that I could retire early and live in comfort and now I just have months to live.  What a fool I have been.”</w:t>
      </w:r>
    </w:p>
    <w:p w14:paraId="0B90D33B" w14:textId="77777777" w:rsidR="00B210BE" w:rsidRDefault="00B210BE">
      <w:pPr>
        <w:pStyle w:val="ListParagraph"/>
        <w:rPr>
          <w:rFonts w:ascii="Nexa Light" w:eastAsia="Nexa Light" w:hAnsi="Nexa Light" w:cs="Nexa Light"/>
        </w:rPr>
      </w:pPr>
    </w:p>
    <w:p w14:paraId="4E0431D5" w14:textId="77777777" w:rsidR="00B210BE" w:rsidRDefault="0092506B">
      <w:pPr>
        <w:pStyle w:val="Body"/>
        <w:rPr>
          <w:rFonts w:ascii="Nexa Bold" w:eastAsia="Nexa Bold" w:hAnsi="Nexa Bold" w:cs="Nexa Bold"/>
          <w:b/>
          <w:bCs/>
          <w:sz w:val="24"/>
          <w:szCs w:val="24"/>
        </w:rPr>
      </w:pPr>
      <w:proofErr w:type="gramStart"/>
      <w:r>
        <w:rPr>
          <w:rFonts w:ascii="Nexa Bold" w:eastAsia="Nexa Bold" w:hAnsi="Nexa Bold" w:cs="Nexa Bold"/>
          <w:b/>
          <w:bCs/>
          <w:sz w:val="24"/>
          <w:szCs w:val="24"/>
          <w:lang w:val="en-US"/>
        </w:rPr>
        <w:t>What’s</w:t>
      </w:r>
      <w:proofErr w:type="gramEnd"/>
      <w:r>
        <w:rPr>
          <w:rFonts w:ascii="Nexa Bold" w:eastAsia="Nexa Bold" w:hAnsi="Nexa Bold" w:cs="Nexa Bold"/>
          <w:b/>
          <w:bCs/>
          <w:sz w:val="24"/>
          <w:szCs w:val="24"/>
          <w:lang w:val="en-US"/>
        </w:rPr>
        <w:t xml:space="preserve"> the answer?</w:t>
      </w:r>
    </w:p>
    <w:p w14:paraId="11F8A973" w14:textId="77777777" w:rsidR="00B210BE" w:rsidRDefault="0092506B">
      <w:pPr>
        <w:pStyle w:val="Body"/>
        <w:ind w:firstLine="720"/>
        <w:rPr>
          <w:rFonts w:ascii="Nexa Light" w:eastAsia="Nexa Light" w:hAnsi="Nexa Light" w:cs="Nexa Light"/>
          <w:sz w:val="24"/>
          <w:szCs w:val="24"/>
        </w:rPr>
      </w:pPr>
      <w:r>
        <w:rPr>
          <w:rFonts w:ascii="Nexa Light" w:eastAsia="Nexa Light" w:hAnsi="Nexa Light" w:cs="Nexa Light"/>
          <w:sz w:val="24"/>
          <w:szCs w:val="24"/>
          <w:lang w:val="en-US"/>
        </w:rPr>
        <w:t xml:space="preserve">If you say to </w:t>
      </w:r>
      <w:r>
        <w:rPr>
          <w:rFonts w:ascii="Nexa Light" w:eastAsia="Nexa Light" w:hAnsi="Nexa Light" w:cs="Nexa Light"/>
          <w:sz w:val="24"/>
          <w:szCs w:val="24"/>
          <w:u w:val="single"/>
          <w:lang w:val="en-US"/>
        </w:rPr>
        <w:t>yourself</w:t>
      </w:r>
      <w:r>
        <w:rPr>
          <w:rFonts w:ascii="Nexa Light" w:eastAsia="Nexa Light" w:hAnsi="Nexa Light" w:cs="Nexa Light"/>
          <w:sz w:val="24"/>
          <w:szCs w:val="24"/>
          <w:lang w:val="en-US"/>
        </w:rPr>
        <w:t xml:space="preserve"> “I have ever</w:t>
      </w:r>
      <w:r>
        <w:rPr>
          <w:rFonts w:ascii="Nexa Light" w:eastAsia="Nexa Light" w:hAnsi="Nexa Light" w:cs="Nexa Light"/>
          <w:sz w:val="24"/>
          <w:szCs w:val="24"/>
          <w:lang w:val="en-US"/>
        </w:rPr>
        <w:t>ything “, God will say “You are empty”</w:t>
      </w:r>
    </w:p>
    <w:p w14:paraId="0B8957EE" w14:textId="77777777" w:rsidR="00B210BE" w:rsidRDefault="0092506B">
      <w:pPr>
        <w:pStyle w:val="Body"/>
        <w:spacing w:after="0"/>
        <w:ind w:firstLine="720"/>
        <w:rPr>
          <w:rFonts w:ascii="Nexa Light" w:eastAsia="Nexa Light" w:hAnsi="Nexa Light" w:cs="Nexa Light"/>
          <w:sz w:val="24"/>
          <w:szCs w:val="24"/>
        </w:rPr>
      </w:pPr>
      <w:r>
        <w:rPr>
          <w:rFonts w:ascii="Nexa Light" w:eastAsia="Nexa Light" w:hAnsi="Nexa Light" w:cs="Nexa Light"/>
          <w:sz w:val="24"/>
          <w:szCs w:val="24"/>
          <w:lang w:val="en-US"/>
        </w:rPr>
        <w:t xml:space="preserve">If you say to </w:t>
      </w:r>
      <w:r>
        <w:rPr>
          <w:rFonts w:ascii="Nexa Light" w:eastAsia="Nexa Light" w:hAnsi="Nexa Light" w:cs="Nexa Light"/>
          <w:sz w:val="24"/>
          <w:szCs w:val="24"/>
          <w:u w:val="single"/>
          <w:lang w:val="en-US"/>
        </w:rPr>
        <w:t>yourself</w:t>
      </w:r>
      <w:r>
        <w:rPr>
          <w:rFonts w:ascii="Nexa Light" w:eastAsia="Nexa Light" w:hAnsi="Nexa Light" w:cs="Nexa Light"/>
          <w:sz w:val="24"/>
          <w:szCs w:val="24"/>
          <w:lang w:val="en-US"/>
        </w:rPr>
        <w:t xml:space="preserve"> “I need more”, God will say “you need to give more”</w:t>
      </w:r>
    </w:p>
    <w:p w14:paraId="2EFEECF3" w14:textId="77777777" w:rsidR="00B210BE" w:rsidRDefault="00B210BE">
      <w:pPr>
        <w:pStyle w:val="Body"/>
        <w:spacing w:after="0"/>
        <w:ind w:firstLine="720"/>
        <w:rPr>
          <w:rFonts w:ascii="Nexa Light" w:eastAsia="Nexa Light" w:hAnsi="Nexa Light" w:cs="Nexa Light"/>
          <w:b/>
          <w:bCs/>
        </w:rPr>
      </w:pPr>
    </w:p>
    <w:p w14:paraId="04D4F58E" w14:textId="77777777" w:rsidR="00B210BE" w:rsidRDefault="0092506B">
      <w:pPr>
        <w:pStyle w:val="Body"/>
        <w:ind w:firstLine="720"/>
        <w:rPr>
          <w:rFonts w:ascii="Nexa Light" w:eastAsia="Nexa Light" w:hAnsi="Nexa Light" w:cs="Nexa Light"/>
          <w:b/>
          <w:bCs/>
          <w:sz w:val="24"/>
          <w:szCs w:val="24"/>
        </w:rPr>
      </w:pPr>
      <w:r>
        <w:rPr>
          <w:rFonts w:ascii="Nexa Light" w:eastAsia="Nexa Light" w:hAnsi="Nexa Light" w:cs="Nexa Light"/>
          <w:b/>
          <w:bCs/>
          <w:sz w:val="24"/>
          <w:szCs w:val="24"/>
          <w:lang w:val="en-US"/>
        </w:rPr>
        <w:t>BUT</w:t>
      </w:r>
    </w:p>
    <w:p w14:paraId="78DD02CD" w14:textId="77777777" w:rsidR="00B210BE" w:rsidRDefault="0092506B">
      <w:pPr>
        <w:pStyle w:val="Body"/>
        <w:ind w:firstLine="720"/>
        <w:rPr>
          <w:rFonts w:ascii="Nexa Light" w:eastAsia="Nexa Light" w:hAnsi="Nexa Light" w:cs="Nexa Light"/>
          <w:sz w:val="24"/>
          <w:szCs w:val="24"/>
        </w:rPr>
      </w:pPr>
      <w:r>
        <w:rPr>
          <w:rFonts w:ascii="Nexa Light" w:eastAsia="Nexa Light" w:hAnsi="Nexa Light" w:cs="Nexa Light"/>
          <w:sz w:val="24"/>
          <w:szCs w:val="24"/>
          <w:lang w:val="en-US"/>
        </w:rPr>
        <w:t>If you go to God and say “</w:t>
      </w:r>
      <w:r>
        <w:rPr>
          <w:rFonts w:ascii="Nexa Light" w:eastAsia="Nexa Light" w:hAnsi="Nexa Light" w:cs="Nexa Light"/>
          <w:sz w:val="24"/>
          <w:szCs w:val="24"/>
        </w:rPr>
        <w:t>I</w:t>
      </w:r>
      <w:r>
        <w:rPr>
          <w:rFonts w:ascii="Nexa Light" w:eastAsia="Nexa Light" w:hAnsi="Nexa Light" w:cs="Nexa Light"/>
          <w:sz w:val="24"/>
          <w:szCs w:val="24"/>
          <w:lang w:val="en-US"/>
        </w:rPr>
        <w:t>’m empty” – he’ll say “</w:t>
      </w:r>
      <w:r>
        <w:rPr>
          <w:rFonts w:ascii="Nexa Light" w:eastAsia="Nexa Light" w:hAnsi="Nexa Light" w:cs="Nexa Light"/>
          <w:sz w:val="24"/>
          <w:szCs w:val="24"/>
        </w:rPr>
        <w:t>I</w:t>
      </w:r>
      <w:r>
        <w:rPr>
          <w:rFonts w:ascii="Nexa Light" w:eastAsia="Nexa Light" w:hAnsi="Nexa Light" w:cs="Nexa Light"/>
          <w:sz w:val="24"/>
          <w:szCs w:val="24"/>
          <w:lang w:val="en-US"/>
        </w:rPr>
        <w:t>’ll fill you”</w:t>
      </w:r>
    </w:p>
    <w:p w14:paraId="51C177D8" w14:textId="77777777" w:rsidR="00B210BE" w:rsidRDefault="0092506B">
      <w:pPr>
        <w:pStyle w:val="Body"/>
        <w:ind w:left="720"/>
        <w:rPr>
          <w:rFonts w:ascii="Nexa Light" w:eastAsia="Nexa Light" w:hAnsi="Nexa Light" w:cs="Nexa Light"/>
          <w:sz w:val="24"/>
          <w:szCs w:val="24"/>
          <w:u w:val="single"/>
        </w:rPr>
      </w:pPr>
      <w:r>
        <w:rPr>
          <w:rFonts w:ascii="Nexa Light" w:eastAsia="Nexa Light" w:hAnsi="Nexa Light" w:cs="Nexa Light"/>
          <w:sz w:val="24"/>
          <w:szCs w:val="24"/>
          <w:lang w:val="en-US"/>
        </w:rPr>
        <w:t xml:space="preserve">If you go to God and say “I will give you my life” – </w:t>
      </w:r>
      <w:r>
        <w:rPr>
          <w:rFonts w:ascii="Nexa Light" w:eastAsia="Nexa Light" w:hAnsi="Nexa Light" w:cs="Nexa Light"/>
          <w:sz w:val="24"/>
          <w:szCs w:val="24"/>
          <w:lang w:val="en-US"/>
        </w:rPr>
        <w:t xml:space="preserve">He will say “I will give </w:t>
      </w:r>
      <w:proofErr w:type="spellStart"/>
      <w:r>
        <w:rPr>
          <w:rFonts w:ascii="Nexa Light" w:eastAsia="Nexa Light" w:hAnsi="Nexa Light" w:cs="Nexa Light"/>
          <w:sz w:val="24"/>
          <w:szCs w:val="24"/>
          <w:lang w:val="en-US"/>
        </w:rPr>
        <w:t>you</w:t>
      </w:r>
      <w:proofErr w:type="spellEnd"/>
      <w:r>
        <w:rPr>
          <w:rFonts w:ascii="Nexa Light" w:eastAsia="Nexa Light" w:hAnsi="Nexa Light" w:cs="Nexa Light"/>
          <w:sz w:val="24"/>
          <w:szCs w:val="24"/>
          <w:lang w:val="en-US"/>
        </w:rPr>
        <w:t xml:space="preserve"> life </w:t>
      </w:r>
      <w:r>
        <w:rPr>
          <w:rFonts w:ascii="Nexa Light" w:eastAsia="Nexa Light" w:hAnsi="Nexa Light" w:cs="Nexa Light"/>
          <w:sz w:val="24"/>
          <w:szCs w:val="24"/>
          <w:u w:val="single"/>
        </w:rPr>
        <w:t>and</w:t>
      </w:r>
    </w:p>
    <w:p w14:paraId="061F7F9A" w14:textId="77777777" w:rsidR="00B210BE" w:rsidRDefault="0092506B">
      <w:pPr>
        <w:pStyle w:val="Body"/>
        <w:ind w:left="720"/>
        <w:rPr>
          <w:rFonts w:ascii="Nexa Light" w:eastAsia="Nexa Light" w:hAnsi="Nexa Light" w:cs="Nexa Light"/>
          <w:sz w:val="24"/>
          <w:szCs w:val="24"/>
        </w:rPr>
      </w:pPr>
      <w:r>
        <w:rPr>
          <w:rFonts w:ascii="Nexa Light" w:eastAsia="Nexa Light" w:hAnsi="Nexa Light" w:cs="Nexa Light"/>
          <w:sz w:val="24"/>
          <w:szCs w:val="24"/>
          <w:lang w:val="en-US"/>
        </w:rPr>
        <w:t>life in all its fullness.”</w:t>
      </w:r>
    </w:p>
    <w:p w14:paraId="016EDA2A" w14:textId="77777777" w:rsidR="00B210BE" w:rsidRDefault="0092506B">
      <w:pPr>
        <w:pStyle w:val="Body"/>
        <w:rPr>
          <w:rFonts w:ascii="Nexa Light" w:eastAsia="Nexa Light" w:hAnsi="Nexa Light" w:cs="Nexa Light"/>
          <w:sz w:val="24"/>
          <w:szCs w:val="24"/>
        </w:rPr>
      </w:pPr>
      <w:r>
        <w:rPr>
          <w:rFonts w:ascii="Nexa Light" w:eastAsia="Nexa Light" w:hAnsi="Nexa Light" w:cs="Nexa Light"/>
          <w:sz w:val="24"/>
          <w:szCs w:val="24"/>
          <w:lang w:val="en-US"/>
        </w:rPr>
        <w:t xml:space="preserve">As Christians all over the Guildford Diocese are thinking about their giving – perhaps this is a good moment to consider your giving.  And if you were to ask me how much you should give, my </w:t>
      </w:r>
      <w:r>
        <w:rPr>
          <w:rFonts w:ascii="Nexa Light" w:eastAsia="Nexa Light" w:hAnsi="Nexa Light" w:cs="Nexa Light"/>
          <w:sz w:val="24"/>
          <w:szCs w:val="24"/>
          <w:lang w:val="en-US"/>
        </w:rPr>
        <w:t>advice is simply to pray.  Put aside some time to be with God, seek him and ask God how much.</w:t>
      </w:r>
    </w:p>
    <w:p w14:paraId="14B43EF9" w14:textId="77777777" w:rsidR="00B210BE" w:rsidRDefault="0092506B">
      <w:pPr>
        <w:pStyle w:val="Body"/>
        <w:rPr>
          <w:rFonts w:ascii="Nexa Light" w:eastAsia="Nexa Light" w:hAnsi="Nexa Light" w:cs="Nexa Light"/>
          <w:sz w:val="24"/>
          <w:szCs w:val="24"/>
        </w:rPr>
      </w:pPr>
      <w:r>
        <w:rPr>
          <w:rFonts w:ascii="Nexa Light" w:eastAsia="Nexa Light" w:hAnsi="Nexa Light" w:cs="Nexa Light"/>
          <w:sz w:val="24"/>
          <w:szCs w:val="24"/>
          <w:lang w:val="en-US"/>
        </w:rPr>
        <w:t>And remember, the more you give, the more you will receive out of life. There is real joy in giving.</w:t>
      </w:r>
    </w:p>
    <w:p w14:paraId="61E09565" w14:textId="77777777" w:rsidR="00B210BE" w:rsidRDefault="0092506B">
      <w:pPr>
        <w:pStyle w:val="Body"/>
        <w:rPr>
          <w:rFonts w:ascii="Nexa Light" w:eastAsia="Nexa Light" w:hAnsi="Nexa Light" w:cs="Nexa Light"/>
          <w:sz w:val="20"/>
          <w:szCs w:val="20"/>
        </w:rPr>
      </w:pPr>
      <w:r>
        <w:rPr>
          <w:rFonts w:ascii="Nexa Light" w:eastAsia="Nexa Light" w:hAnsi="Nexa Light" w:cs="Nexa Light"/>
          <w:sz w:val="20"/>
          <w:szCs w:val="20"/>
          <w:lang w:val="en-US"/>
        </w:rPr>
        <w:t>-------------------------------------------------------------</w:t>
      </w:r>
      <w:r>
        <w:rPr>
          <w:rFonts w:ascii="Nexa Light" w:eastAsia="Nexa Light" w:hAnsi="Nexa Light" w:cs="Nexa Light"/>
          <w:sz w:val="20"/>
          <w:szCs w:val="20"/>
          <w:lang w:val="en-US"/>
        </w:rPr>
        <w:t>------------------------------------------------</w:t>
      </w:r>
    </w:p>
    <w:p w14:paraId="7FD03F35" w14:textId="77777777" w:rsidR="00B210BE" w:rsidRDefault="0092506B">
      <w:pPr>
        <w:pStyle w:val="Body"/>
        <w:rPr>
          <w:rStyle w:val="None"/>
          <w:rFonts w:ascii="Nexa Light" w:eastAsia="Nexa Light" w:hAnsi="Nexa Light" w:cs="Nexa Light"/>
          <w:sz w:val="20"/>
          <w:szCs w:val="20"/>
        </w:rPr>
      </w:pPr>
      <w:r>
        <w:rPr>
          <w:rFonts w:ascii="Nexa Light" w:eastAsia="Nexa Light" w:hAnsi="Nexa Light" w:cs="Nexa Light"/>
          <w:sz w:val="20"/>
          <w:szCs w:val="20"/>
          <w:vertAlign w:val="superscript"/>
          <w:lang w:val="ru-RU"/>
        </w:rPr>
        <w:t xml:space="preserve">1 </w:t>
      </w:r>
      <w:hyperlink r:id="rId9" w:history="1">
        <w:r>
          <w:rPr>
            <w:rStyle w:val="Hyperlink2"/>
            <w:lang w:val="en-US"/>
          </w:rPr>
          <w:t>The Holy Bible: New Revised Standard Version</w:t>
        </w:r>
      </w:hyperlink>
      <w:r>
        <w:rPr>
          <w:rStyle w:val="None"/>
          <w:rFonts w:ascii="Nexa Light" w:eastAsia="Nexa Light" w:hAnsi="Nexa Light" w:cs="Nexa Light"/>
          <w:sz w:val="20"/>
          <w:szCs w:val="20"/>
          <w:lang w:val="en-US"/>
        </w:rPr>
        <w:t xml:space="preserve">. (1989). (Lk 12:18). </w:t>
      </w:r>
      <w:r>
        <w:rPr>
          <w:rStyle w:val="None"/>
          <w:rFonts w:ascii="Nexa Light" w:eastAsia="Nexa Light" w:hAnsi="Nexa Light" w:cs="Nexa Light"/>
          <w:sz w:val="20"/>
          <w:szCs w:val="20"/>
          <w:lang w:val="en-US"/>
        </w:rPr>
        <w:t>Nashville: Thomas Nelson Publishers.</w:t>
      </w:r>
    </w:p>
    <w:p w14:paraId="7315D1FB" w14:textId="77777777" w:rsidR="00B210BE" w:rsidRDefault="00B210BE">
      <w:pPr>
        <w:pStyle w:val="Body"/>
        <w:rPr>
          <w:rStyle w:val="None"/>
          <w:rFonts w:ascii="Nexa Light" w:eastAsia="Nexa Light" w:hAnsi="Nexa Light" w:cs="Nexa Light"/>
          <w:sz w:val="20"/>
          <w:szCs w:val="20"/>
        </w:rPr>
      </w:pPr>
    </w:p>
    <w:p w14:paraId="27258298" w14:textId="77777777" w:rsidR="00B210BE" w:rsidRDefault="0092506B">
      <w:pPr>
        <w:pStyle w:val="Body"/>
      </w:pPr>
      <w:r>
        <w:rPr>
          <w:rStyle w:val="None"/>
          <w:rFonts w:ascii="Nexa Light" w:eastAsia="Nexa Light" w:hAnsi="Nexa Light" w:cs="Nexa Light"/>
          <w:sz w:val="24"/>
          <w:szCs w:val="24"/>
          <w:lang w:val="en-US"/>
        </w:rPr>
        <w:t xml:space="preserve">© </w:t>
      </w:r>
      <w:r>
        <w:rPr>
          <w:rStyle w:val="None"/>
          <w:rFonts w:ascii="Nexa Light" w:eastAsia="Nexa Light" w:hAnsi="Nexa Light" w:cs="Nexa Light"/>
          <w:sz w:val="20"/>
          <w:szCs w:val="20"/>
        </w:rPr>
        <w:t>Revd Peter Harwood 2020</w:t>
      </w:r>
    </w:p>
    <w:sectPr w:rsidR="00B210BE">
      <w:headerReference w:type="default" r:id="rId10"/>
      <w:footerReference w:type="default" r:id="rId11"/>
      <w:pgSz w:w="11900" w:h="16840"/>
      <w:pgMar w:top="720" w:right="720" w:bottom="720" w:left="720" w:header="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E3D2A" w14:textId="77777777" w:rsidR="0092506B" w:rsidRDefault="0092506B">
      <w:r>
        <w:separator/>
      </w:r>
    </w:p>
  </w:endnote>
  <w:endnote w:type="continuationSeparator" w:id="0">
    <w:p w14:paraId="0E965498" w14:textId="77777777" w:rsidR="0092506B" w:rsidRDefault="0092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Nexa Bold">
    <w:altName w:val="Cambria"/>
    <w:charset w:val="00"/>
    <w:family w:val="roman"/>
    <w:pitch w:val="default"/>
  </w:font>
  <w:font w:name="Nexa Ligh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9965A" w14:textId="77777777" w:rsidR="00B210BE" w:rsidRDefault="00B210B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6CD25" w14:textId="77777777" w:rsidR="0092506B" w:rsidRDefault="0092506B">
      <w:r>
        <w:separator/>
      </w:r>
    </w:p>
  </w:footnote>
  <w:footnote w:type="continuationSeparator" w:id="0">
    <w:p w14:paraId="0D071126" w14:textId="77777777" w:rsidR="0092506B" w:rsidRDefault="0092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EFB68" w14:textId="77777777" w:rsidR="00B210BE" w:rsidRDefault="00B210B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B3023"/>
    <w:multiLevelType w:val="hybridMultilevel"/>
    <w:tmpl w:val="626C5994"/>
    <w:numStyleLink w:val="ImportedStyle2"/>
  </w:abstractNum>
  <w:abstractNum w:abstractNumId="1" w15:restartNumberingAfterBreak="0">
    <w:nsid w:val="47246DAC"/>
    <w:multiLevelType w:val="hybridMultilevel"/>
    <w:tmpl w:val="626C5994"/>
    <w:styleLink w:val="ImportedStyle2"/>
    <w:lvl w:ilvl="0" w:tplc="DB888EE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1E23A7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D0836CE">
      <w:start w:val="1"/>
      <w:numFmt w:val="lowerRoman"/>
      <w:lvlText w:val="%3."/>
      <w:lvlJc w:val="left"/>
      <w:pPr>
        <w:ind w:left="2160"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3" w:tplc="EDAC923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9508D5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FFE956C">
      <w:start w:val="1"/>
      <w:numFmt w:val="lowerRoman"/>
      <w:lvlText w:val="%6."/>
      <w:lvlJc w:val="left"/>
      <w:pPr>
        <w:ind w:left="4320"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6" w:tplc="D6C032B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A44F2F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D7410F4">
      <w:start w:val="1"/>
      <w:numFmt w:val="lowerRoman"/>
      <w:lvlText w:val="%9."/>
      <w:lvlJc w:val="left"/>
      <w:pPr>
        <w:ind w:left="6480" w:hanging="3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CF73C6F"/>
    <w:multiLevelType w:val="hybridMultilevel"/>
    <w:tmpl w:val="0090F912"/>
    <w:numStyleLink w:val="ImportedStyle1"/>
  </w:abstractNum>
  <w:abstractNum w:abstractNumId="3" w15:restartNumberingAfterBreak="0">
    <w:nsid w:val="6A4D4ACE"/>
    <w:multiLevelType w:val="hybridMultilevel"/>
    <w:tmpl w:val="0090F912"/>
    <w:styleLink w:val="ImportedStyle1"/>
    <w:lvl w:ilvl="0" w:tplc="EAC8940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D4EBF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F6026E">
      <w:start w:val="1"/>
      <w:numFmt w:val="lowerRoman"/>
      <w:lvlText w:val="%3."/>
      <w:lvlJc w:val="left"/>
      <w:pPr>
        <w:ind w:left="2520" w:hanging="324"/>
      </w:pPr>
      <w:rPr>
        <w:rFonts w:hAnsi="Arial Unicode MS"/>
        <w:caps w:val="0"/>
        <w:smallCaps w:val="0"/>
        <w:strike w:val="0"/>
        <w:dstrike w:val="0"/>
        <w:outline w:val="0"/>
        <w:emboss w:val="0"/>
        <w:imprint w:val="0"/>
        <w:spacing w:val="0"/>
        <w:w w:val="100"/>
        <w:kern w:val="0"/>
        <w:position w:val="0"/>
        <w:highlight w:val="none"/>
        <w:vertAlign w:val="baseline"/>
      </w:rPr>
    </w:lvl>
    <w:lvl w:ilvl="3" w:tplc="9AB6D5A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72016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505E56">
      <w:start w:val="1"/>
      <w:numFmt w:val="lowerRoman"/>
      <w:lvlText w:val="%6."/>
      <w:lvlJc w:val="left"/>
      <w:pPr>
        <w:ind w:left="4680" w:hanging="324"/>
      </w:pPr>
      <w:rPr>
        <w:rFonts w:hAnsi="Arial Unicode MS"/>
        <w:caps w:val="0"/>
        <w:smallCaps w:val="0"/>
        <w:strike w:val="0"/>
        <w:dstrike w:val="0"/>
        <w:outline w:val="0"/>
        <w:emboss w:val="0"/>
        <w:imprint w:val="0"/>
        <w:spacing w:val="0"/>
        <w:w w:val="100"/>
        <w:kern w:val="0"/>
        <w:position w:val="0"/>
        <w:highlight w:val="none"/>
        <w:vertAlign w:val="baseline"/>
      </w:rPr>
    </w:lvl>
    <w:lvl w:ilvl="6" w:tplc="62E41BF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A294F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D49F34">
      <w:start w:val="1"/>
      <w:numFmt w:val="lowerRoman"/>
      <w:lvlText w:val="%9."/>
      <w:lvlJc w:val="left"/>
      <w:pPr>
        <w:ind w:left="6840" w:hanging="32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BE"/>
    <w:rsid w:val="0080635B"/>
    <w:rsid w:val="0092506B"/>
    <w:rsid w:val="00B21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D376B"/>
  <w15:docId w15:val="{E7399154-8218-4E3C-8E31-C3E44B14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Nexa Bold" w:eastAsia="Nexa Bold" w:hAnsi="Nexa Bold" w:cs="Nexa Bold"/>
      <w:b/>
      <w:bCs/>
      <w:outline w:val="0"/>
      <w:color w:val="0563C1"/>
      <w:kern w:val="32"/>
      <w:sz w:val="28"/>
      <w:szCs w:val="28"/>
      <w:u w:val="single" w:color="0563C1"/>
    </w:rPr>
  </w:style>
  <w:style w:type="paragraph" w:customStyle="1" w:styleId="Heading">
    <w:name w:val="Heading"/>
    <w:next w:val="Body"/>
    <w:pPr>
      <w:keepNext/>
      <w:outlineLvl w:val="0"/>
    </w:pPr>
    <w:rPr>
      <w:rFonts w:ascii="Calibri" w:eastAsia="Calibri" w:hAnsi="Calibri" w:cs="Calibri"/>
      <w:b/>
      <w:bCs/>
      <w:color w:val="000000"/>
      <w:sz w:val="26"/>
      <w:szCs w:val="26"/>
      <w:u w:color="000000"/>
      <w:lang w:val="en-US"/>
      <w14:textOutline w14:w="0" w14:cap="flat" w14:cmpd="sng" w14:algn="ctr">
        <w14:noFill/>
        <w14:prstDash w14:val="solid"/>
        <w14:bevel/>
      </w14:textOutline>
    </w:rPr>
  </w:style>
  <w:style w:type="character" w:customStyle="1" w:styleId="Hyperlink1">
    <w:name w:val="Hyperlink.1"/>
    <w:basedOn w:val="Link"/>
    <w:rPr>
      <w:rFonts w:ascii="Nexa Light" w:eastAsia="Nexa Light" w:hAnsi="Nexa Light" w:cs="Nexa Light"/>
      <w:outline w:val="0"/>
      <w:color w:val="0563C1"/>
      <w:sz w:val="24"/>
      <w:szCs w:val="24"/>
      <w:u w:val="single" w:color="0563C1"/>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2">
    <w:name w:val="Hyperlink.2"/>
    <w:basedOn w:val="None"/>
    <w:rPr>
      <w:rFonts w:ascii="Nexa Light" w:eastAsia="Nexa Light" w:hAnsi="Nexa Light" w:cs="Nexa Light"/>
      <w:i/>
      <w:iCs/>
      <w:outline w:val="0"/>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12%253A+13-21&amp;version=NI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f.ly/logosres/nrsv?ref=BibleNRSV.Lk12.18&amp;off=87&amp;ctx=ld+larger+ones%252c+and+~there+I+will+store+a"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797</Words>
  <Characters>4544</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Suzanne Cole</cp:lastModifiedBy>
  <cp:revision>2</cp:revision>
  <cp:lastPrinted>2020-10-10T14:45:00Z</cp:lastPrinted>
  <dcterms:created xsi:type="dcterms:W3CDTF">2020-10-10T14:47:00Z</dcterms:created>
  <dcterms:modified xsi:type="dcterms:W3CDTF">2020-10-10T14:47:00Z</dcterms:modified>
</cp:coreProperties>
</file>